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DB4">
      <w:pPr>
        <w:pStyle w:val="printredaction-line"/>
        <w:divId w:val="1058168742"/>
      </w:pPr>
      <w:r>
        <w:t>Редакция от 1 янв 2016</w:t>
      </w:r>
    </w:p>
    <w:p w:rsidR="00000000" w:rsidRDefault="00317DB4">
      <w:pPr>
        <w:pStyle w:val="2"/>
        <w:divId w:val="1058168742"/>
        <w:rPr>
          <w:rFonts w:eastAsia="Times New Roman"/>
        </w:rPr>
      </w:pPr>
      <w:r>
        <w:rPr>
          <w:rFonts w:eastAsia="Times New Roman"/>
        </w:rPr>
        <w:t>Организации, которые необходимо уведомить о несчастном случае, срок и форма извещения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05"/>
        <w:gridCol w:w="3333"/>
        <w:gridCol w:w="1771"/>
        <w:gridCol w:w="2146"/>
      </w:tblGrid>
      <w:tr w:rsidR="00000000">
        <w:trPr>
          <w:divId w:val="42515121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несчастного случая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Извещаемая организация и нормативно-правовой акт, устанавливающий необходимость извещения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 направления извещения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Форма извещения</w:t>
            </w:r>
          </w:p>
        </w:tc>
      </w:tr>
      <w:tr w:rsidR="00000000">
        <w:trPr>
          <w:divId w:val="425151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Любой</w:t>
            </w:r>
            <w:r>
              <w:rPr>
                <w:rFonts w:eastAsia="Times New Roman"/>
              </w:rPr>
              <w:t xml:space="preserve"> несчастный случай (групповой, легкий, тяжелый, со смертельным исходом), происшедший с застрахованным лицом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Фонд социального страхования по месту регистрации работодателя в качестве страхователя </w:t>
            </w:r>
            <w:r>
              <w:rPr>
                <w:rFonts w:eastAsia="Times New Roman"/>
              </w:rPr>
              <w:t>(</w:t>
            </w:r>
            <w:hyperlink r:id="rId4" w:anchor="/document/99/901713539/XA00M9I2NE/" w:history="1">
              <w:r>
                <w:rPr>
                  <w:rStyle w:val="a3"/>
                  <w:rFonts w:eastAsia="Times New Roman"/>
                </w:rPr>
                <w:t>подп. 6 п. 2 ст. 17</w:t>
              </w:r>
            </w:hyperlink>
            <w:r>
              <w:rPr>
                <w:rFonts w:eastAsia="Times New Roman"/>
              </w:rPr>
              <w:t xml:space="preserve"> Федерального закона от 24 июля 1998 г. № 125-ФЗ;</w:t>
            </w:r>
            <w:r>
              <w:rPr>
                <w:rFonts w:eastAsia="Times New Roman"/>
              </w:rPr>
              <w:t xml:space="preserve"> </w:t>
            </w:r>
            <w:hyperlink r:id="rId5" w:anchor="/document/99/901807664/XA00MDC2N7/" w:history="1">
              <w:r>
                <w:rPr>
                  <w:rStyle w:val="a3"/>
                  <w:rFonts w:eastAsia="Times New Roman"/>
                </w:rPr>
                <w:t>абз. 7 ч. 1 ст. 228.1</w:t>
              </w:r>
            </w:hyperlink>
            <w:r>
              <w:rPr>
                <w:rFonts w:eastAsia="Times New Roman"/>
              </w:rPr>
              <w:t xml:space="preserve"> ТК РФ;</w:t>
            </w:r>
            <w:r>
              <w:rPr>
                <w:rFonts w:eastAsia="Times New Roman"/>
              </w:rPr>
              <w:t xml:space="preserve"> </w:t>
            </w:r>
            <w:hyperlink r:id="rId6" w:anchor="/document/99/901833484/XA00M5O2MC/" w:history="1">
              <w:r>
                <w:rPr>
                  <w:rStyle w:val="a3"/>
                  <w:rFonts w:eastAsia="Times New Roman"/>
                </w:rPr>
                <w:t xml:space="preserve">п. 5 </w:t>
              </w:r>
            </w:hyperlink>
            <w:r>
              <w:rPr>
                <w:rFonts w:eastAsia="Times New Roman"/>
              </w:rPr>
              <w:t>Положения о расследовании несчастных случаев, утв. постановлением Минтруда России от 24 октября 2002 г. № 73)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суток со дня наступления несчастного сл</w:t>
            </w:r>
            <w:r>
              <w:rPr>
                <w:rFonts w:eastAsia="Times New Roman"/>
              </w:rPr>
              <w:t xml:space="preserve">учая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hyperlink r:id="rId7" w:anchor="/document/118/28381/" w:history="1">
              <w:r>
                <w:rPr>
                  <w:rStyle w:val="a3"/>
                  <w:rFonts w:eastAsia="Times New Roman"/>
                </w:rPr>
                <w:t>Форма извещения</w:t>
              </w:r>
            </w:hyperlink>
            <w:r>
              <w:rPr>
                <w:rFonts w:eastAsia="Times New Roman"/>
              </w:rPr>
              <w:t xml:space="preserve"> утверждена</w:t>
            </w:r>
            <w:r>
              <w:rPr>
                <w:rFonts w:eastAsia="Times New Roman"/>
              </w:rPr>
              <w:t xml:space="preserve"> </w:t>
            </w:r>
            <w:hyperlink r:id="rId8" w:anchor="/document/99/902093309/" w:history="1">
              <w:r>
                <w:rPr>
                  <w:rStyle w:val="a3"/>
                  <w:rFonts w:eastAsia="Times New Roman"/>
                </w:rPr>
                <w:t>приказом ФСС России от 24 августа 2000 г. № 157</w:t>
              </w:r>
            </w:hyperlink>
          </w:p>
        </w:tc>
      </w:tr>
      <w:tr w:rsidR="00000000">
        <w:trPr>
          <w:divId w:val="42515121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Групповой</w:t>
            </w:r>
            <w:r>
              <w:rPr>
                <w:rFonts w:eastAsia="Times New Roman"/>
              </w:rPr>
              <w:t xml:space="preserve"> несчастный случай</w:t>
            </w:r>
            <w:r>
              <w:rPr>
                <w:rFonts w:eastAsia="Times New Roman"/>
              </w:rPr>
              <w:t xml:space="preserve"> (два человека и более), </w:t>
            </w:r>
            <w:r>
              <w:rPr>
                <w:rFonts w:eastAsia="Times New Roman"/>
                <w:b/>
                <w:bCs/>
              </w:rPr>
              <w:t>тяжелый</w:t>
            </w:r>
            <w:r>
              <w:rPr>
                <w:rFonts w:eastAsia="Times New Roman"/>
              </w:rPr>
              <w:t xml:space="preserve"> несчастный случай или несчастный случай </w:t>
            </w:r>
            <w:r>
              <w:rPr>
                <w:rFonts w:eastAsia="Times New Roman"/>
                <w:b/>
                <w:bCs/>
              </w:rPr>
              <w:t>со смертельным исходом</w:t>
            </w:r>
            <w:r>
              <w:rPr>
                <w:rFonts w:eastAsia="Times New Roman"/>
              </w:rPr>
              <w:t xml:space="preserve"> (ч. 1, 2</w:t>
            </w:r>
            <w:r>
              <w:rPr>
                <w:rFonts w:eastAsia="Times New Roman"/>
              </w:rPr>
              <w:t xml:space="preserve"> </w:t>
            </w:r>
            <w:hyperlink r:id="rId9" w:anchor="/document/99/901807664/XA00MDC2N7/" w:history="1">
              <w:r>
                <w:rPr>
                  <w:rStyle w:val="a3"/>
                  <w:rFonts w:eastAsia="Times New Roman"/>
                </w:rPr>
                <w:t>ст. 228.1</w:t>
              </w:r>
            </w:hyperlink>
            <w:r>
              <w:rPr>
                <w:rFonts w:eastAsia="Times New Roman"/>
              </w:rPr>
              <w:t xml:space="preserve"> ТК РФ)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pStyle w:val="a5"/>
            </w:pPr>
            <w:r>
              <w:t>1) ГИТ субъекта РФ, на территории которого произош</w:t>
            </w:r>
            <w:r>
              <w:t xml:space="preserve">ел несчастный случай. Адреса ГИТ субъектов РФ указаны на официальном сайте Роструда: </w:t>
            </w:r>
            <w:hyperlink r:id="rId10" w:history="1">
              <w:r>
                <w:rPr>
                  <w:rStyle w:val="a3"/>
                </w:rPr>
                <w:t>http://www.rostrud.ru</w:t>
              </w:r>
            </w:hyperlink>
            <w:r>
              <w:t xml:space="preserve"> (абз. 2 ч. 1</w:t>
            </w:r>
            <w:r>
              <w:t xml:space="preserve"> </w:t>
            </w:r>
            <w:hyperlink r:id="rId11" w:anchor="/document/99/901807664/XA00MDC2N7/" w:history="1">
              <w:r>
                <w:rPr>
                  <w:rStyle w:val="a3"/>
                </w:rPr>
                <w:t>ст. 228.1 ТК Р</w:t>
              </w:r>
              <w:r>
                <w:rPr>
                  <w:rStyle w:val="a3"/>
                </w:rPr>
                <w:t>Ф</w:t>
              </w:r>
            </w:hyperlink>
            <w:r>
              <w:t>; п. 15 Административного регламента, утв. приказом Минздравсоцразвития России от 21 сентября 2011 г.</w:t>
            </w:r>
            <w:r>
              <w:t xml:space="preserve"> </w:t>
            </w:r>
            <w:hyperlink r:id="rId12" w:anchor="/document/99/902303113/" w:history="1">
              <w:r>
                <w:rPr>
                  <w:rStyle w:val="a3"/>
                </w:rPr>
                <w:t>№ 1065н</w:t>
              </w:r>
            </w:hyperlink>
            <w:r>
              <w:t>)</w:t>
            </w:r>
            <w:hyperlink r:id="rId13" w:anchor="/document/117/20404/me1219/" w:history="1">
              <w:r>
                <w:rPr>
                  <w:rStyle w:val="a3"/>
                </w:rPr>
                <w:t>*</w:t>
              </w:r>
            </w:hyperlink>
            <w:r>
              <w:t>.</w:t>
            </w:r>
          </w:p>
          <w:p w:rsidR="00000000" w:rsidRDefault="00317DB4">
            <w:pPr>
              <w:pStyle w:val="a5"/>
            </w:pPr>
            <w:r>
              <w:t xml:space="preserve">2) Прокуратура по месту происшествия несчастного случая. Адрес прокуратуры можно уточнить в прокуратуре субъекта РФ, контактная информация размещена на официальном сайте Генеральной прокуратуры РФ: </w:t>
            </w:r>
            <w:hyperlink r:id="rId14" w:history="1">
              <w:r>
                <w:rPr>
                  <w:rStyle w:val="a3"/>
                </w:rPr>
                <w:t>http://genpro</w:t>
              </w:r>
              <w:r>
                <w:rPr>
                  <w:rStyle w:val="a3"/>
                </w:rPr>
                <w:t>c.gov.ru</w:t>
              </w:r>
            </w:hyperlink>
            <w:r>
              <w:t xml:space="preserve"> (абз. 3 ч. </w:t>
            </w:r>
            <w:r>
              <w:lastRenderedPageBreak/>
              <w:t>1 ст. 228.1 ТК РФ)</w:t>
            </w:r>
            <w:r>
              <w:t>.</w:t>
            </w:r>
          </w:p>
          <w:p w:rsidR="00000000" w:rsidRDefault="00317DB4">
            <w:pPr>
              <w:pStyle w:val="a5"/>
            </w:pPr>
            <w:r>
              <w:t>3) Администрация субъекта РФ и (или) администрация органа местного самоуправления по месту государственной регистрации работодателя в качестве юридического лица или индивидуального предпринимателя (например, управа и</w:t>
            </w:r>
            <w:r>
              <w:t>ли префектура) (абз. 4 ч. 1</w:t>
            </w:r>
            <w:r>
              <w:t xml:space="preserve"> </w:t>
            </w:r>
            <w:hyperlink r:id="rId15" w:anchor="/document/99/901807664/XA00MDC2N7/" w:history="1">
              <w:r>
                <w:rPr>
                  <w:rStyle w:val="a3"/>
                </w:rPr>
                <w:t>ст. 228.1 ТК РФ</w:t>
              </w:r>
            </w:hyperlink>
            <w:r>
              <w:t>)</w:t>
            </w:r>
            <w:r>
              <w:t>.</w:t>
            </w:r>
          </w:p>
          <w:p w:rsidR="00000000" w:rsidRDefault="00317DB4">
            <w:pPr>
              <w:pStyle w:val="a5"/>
            </w:pPr>
            <w:r>
              <w:t>4) Работодатель, направивший работника, с которым произошел несчастный случай (абз. 5 ч. 1</w:t>
            </w:r>
            <w:r>
              <w:t xml:space="preserve"> </w:t>
            </w:r>
            <w:hyperlink r:id="rId16" w:anchor="/document/99/901807664/XA00MDC2N7/" w:history="1">
              <w:r>
                <w:rPr>
                  <w:rStyle w:val="a3"/>
                </w:rPr>
                <w:t>ст. 228.1 ТК РФ</w:t>
              </w:r>
            </w:hyperlink>
            <w:r>
              <w:t>)</w:t>
            </w:r>
            <w:r>
              <w:t>.</w:t>
            </w:r>
          </w:p>
          <w:p w:rsidR="00000000" w:rsidRDefault="00317DB4">
            <w:pPr>
              <w:pStyle w:val="a5"/>
            </w:pPr>
            <w:r>
              <w:t xml:space="preserve">5) Территориальный орган соответствующего федерального органа исполнительной власти, контролирующего объект или организацию, на которых произошел несчастный случай (например, территориальный </w:t>
            </w:r>
            <w:r>
              <w:t>орган Ростехнадзора) (абз. 6 ч. 1 ст.</w:t>
            </w:r>
            <w:r>
              <w:t xml:space="preserve"> </w:t>
            </w:r>
            <w:hyperlink r:id="rId17" w:anchor="/document/99/901807664/XA00MDC2N7/" w:history="1">
              <w:r>
                <w:rPr>
                  <w:rStyle w:val="a3"/>
                </w:rPr>
                <w:t>228.1 ТК РФ</w:t>
              </w:r>
            </w:hyperlink>
            <w:r>
              <w:t>)</w:t>
            </w:r>
            <w:r>
              <w:t>.</w:t>
            </w:r>
          </w:p>
          <w:p w:rsidR="00000000" w:rsidRDefault="00317DB4">
            <w:pPr>
              <w:pStyle w:val="a5"/>
            </w:pPr>
            <w:r>
              <w:t>6) Территориальное объединение профсоюзов (ч. 2 ст.</w:t>
            </w:r>
            <w:r>
              <w:t xml:space="preserve"> </w:t>
            </w:r>
            <w:hyperlink r:id="rId18" w:anchor="/document/99/901807664/XA00MDC2N7/" w:history="1">
              <w:r>
                <w:rPr>
                  <w:rStyle w:val="a3"/>
                </w:rPr>
                <w:t>228.1 ТК РФ</w:t>
              </w:r>
            </w:hyperlink>
            <w:r>
              <w:t>)</w:t>
            </w:r>
          </w:p>
          <w:p w:rsidR="00000000" w:rsidRDefault="00317DB4">
            <w:pPr>
              <w:pStyle w:val="a5"/>
            </w:pPr>
            <w:r>
              <w:t>7)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</w:t>
            </w:r>
            <w:r>
              <w:t xml:space="preserve">есту регистрации работодателя в качестве страхователя) (абз. </w:t>
            </w:r>
            <w:r>
              <w:lastRenderedPageBreak/>
              <w:t>7 ч. 1</w:t>
            </w:r>
            <w:r>
              <w:t xml:space="preserve"> </w:t>
            </w:r>
            <w:hyperlink r:id="rId19" w:anchor="/document/99/901807664/XA00MDC2N7/" w:history="1">
              <w:r>
                <w:rPr>
                  <w:rStyle w:val="a3"/>
                </w:rPr>
                <w:t>ст. 228.1</w:t>
              </w:r>
            </w:hyperlink>
            <w:r>
              <w:t xml:space="preserve"> ТК РФ)</w:t>
            </w:r>
            <w: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течение суток со дня наступления несчастного случая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pStyle w:val="a5"/>
            </w:pPr>
            <w:hyperlink r:id="rId20" w:anchor="/document/140/16354/" w:history="1">
              <w:r>
                <w:rPr>
                  <w:rStyle w:val="a3"/>
                </w:rPr>
                <w:t>Форма 1</w:t>
              </w:r>
            </w:hyperlink>
            <w:r>
              <w:t xml:space="preserve"> утверждена</w:t>
            </w:r>
            <w:r>
              <w:t xml:space="preserve"> </w:t>
            </w:r>
            <w:hyperlink r:id="rId21" w:anchor="/document/99/901833484/" w:history="1">
              <w:r>
                <w:rPr>
                  <w:rStyle w:val="a3"/>
                </w:rPr>
                <w:t>постановлением Минтруда России от 24 октября 2002 г. № 73</w:t>
              </w:r>
            </w:hyperlink>
          </w:p>
          <w:p w:rsidR="00000000" w:rsidRDefault="00317DB4">
            <w:pPr>
              <w:pStyle w:val="a5"/>
            </w:pPr>
            <w:hyperlink r:id="rId22" w:anchor="/document/118/28381/" w:history="1">
              <w:r>
                <w:rPr>
                  <w:rStyle w:val="a3"/>
                </w:rPr>
                <w:t>Форма извещения</w:t>
              </w:r>
            </w:hyperlink>
            <w:r>
              <w:t xml:space="preserve"> утверждена</w:t>
            </w:r>
            <w:r>
              <w:t xml:space="preserve"> </w:t>
            </w:r>
            <w:hyperlink r:id="rId23" w:anchor="/document/99/902093309/" w:history="1">
              <w:r>
                <w:rPr>
                  <w:rStyle w:val="a3"/>
                </w:rPr>
                <w:t>приказом ФСС России от 24 августа 2000 г. № 157</w:t>
              </w:r>
            </w:hyperlink>
          </w:p>
        </w:tc>
      </w:tr>
      <w:tr w:rsidR="00000000">
        <w:trPr>
          <w:divId w:val="42515121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Несчастный случай, который </w:t>
            </w:r>
            <w:r>
              <w:rPr>
                <w:rFonts w:eastAsia="Times New Roman"/>
                <w:b/>
                <w:bCs/>
              </w:rPr>
              <w:t>по прошествии времени перешел в категорию тяж</w:t>
            </w:r>
            <w:r>
              <w:rPr>
                <w:rFonts w:eastAsia="Times New Roman"/>
                <w:b/>
                <w:bCs/>
              </w:rPr>
              <w:t>елых</w:t>
            </w:r>
            <w:r>
              <w:rPr>
                <w:rFonts w:eastAsia="Times New Roman"/>
              </w:rPr>
              <w:t xml:space="preserve"> несчастных случаев или несчастных случаев со смертельным исходом </w:t>
            </w:r>
            <w:r>
              <w:rPr>
                <w:rFonts w:eastAsia="Times New Roman"/>
              </w:rPr>
              <w:t>(</w:t>
            </w:r>
            <w:hyperlink r:id="rId24" w:anchor="/document/99/901807664/XA00MDC2N7/" w:history="1">
              <w:r>
                <w:rPr>
                  <w:rStyle w:val="a3"/>
                  <w:rFonts w:eastAsia="Times New Roman"/>
                </w:rPr>
                <w:t>ч. 5 ст. 228.1</w:t>
              </w:r>
            </w:hyperlink>
            <w:r>
              <w:rPr>
                <w:rFonts w:eastAsia="Times New Roman"/>
              </w:rPr>
              <w:t xml:space="preserve"> ТК РФ)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pStyle w:val="a5"/>
            </w:pPr>
            <w:r>
              <w:t xml:space="preserve">1) ГИТ субъекта РФ, на территории которого произошел несчастный случай. Адреса </w:t>
            </w:r>
            <w:r>
              <w:t xml:space="preserve">ГИТ субъектов РФ указаны на официальном сайте Роструда: </w:t>
            </w:r>
            <w:hyperlink r:id="rId25" w:history="1">
              <w:r>
                <w:rPr>
                  <w:rStyle w:val="a3"/>
                </w:rPr>
                <w:t>http://www.rostrud.ru</w:t>
              </w:r>
            </w:hyperlink>
            <w:r>
              <w:t xml:space="preserve"> </w:t>
            </w:r>
            <w:r>
              <w:t>(</w:t>
            </w:r>
            <w:hyperlink r:id="rId26" w:anchor="/document/99/901807664/XA00MDC2N7/" w:history="1">
              <w:r>
                <w:rPr>
                  <w:rStyle w:val="a3"/>
                </w:rPr>
                <w:t>ч. 5 ст. 228.1 ТК РФ</w:t>
              </w:r>
            </w:hyperlink>
            <w:r>
              <w:t>,</w:t>
            </w:r>
            <w:r>
              <w:t xml:space="preserve"> </w:t>
            </w:r>
            <w:hyperlink r:id="rId27" w:anchor="/document/99/902303113/XA00MB82NE/" w:history="1">
              <w:r>
                <w:rPr>
                  <w:rStyle w:val="a3"/>
                </w:rPr>
                <w:t>п. 15</w:t>
              </w:r>
            </w:hyperlink>
            <w:r>
              <w:t xml:space="preserve"> Административного регламента, утв. приказом Минздравсоцразвития России от 21 сентября 2011 г. № 1065н)</w:t>
            </w:r>
            <w:hyperlink r:id="rId28" w:anchor="/document/117/20404/me1219/" w:history="1">
              <w:r>
                <w:rPr>
                  <w:rStyle w:val="a3"/>
                </w:rPr>
                <w:t>*</w:t>
              </w:r>
            </w:hyperlink>
            <w:r>
              <w:t>.</w:t>
            </w:r>
          </w:p>
          <w:p w:rsidR="00000000" w:rsidRDefault="00317DB4">
            <w:pPr>
              <w:pStyle w:val="a5"/>
            </w:pPr>
            <w:r>
              <w:t xml:space="preserve">2) Территориальное </w:t>
            </w:r>
            <w:r>
              <w:t xml:space="preserve">объединение организаций профсоюзов </w:t>
            </w:r>
            <w:r>
              <w:t>(</w:t>
            </w:r>
            <w:hyperlink r:id="rId29" w:anchor="/document/99/901807664/XA00MDC2N7/" w:history="1">
              <w:r>
                <w:rPr>
                  <w:rStyle w:val="a3"/>
                </w:rPr>
                <w:t>ч. 5 ст. 228.1 ТК РФ</w:t>
              </w:r>
            </w:hyperlink>
            <w:r>
              <w:t>)</w:t>
            </w:r>
            <w:r>
              <w:t>.</w:t>
            </w:r>
          </w:p>
          <w:p w:rsidR="00000000" w:rsidRDefault="00317DB4">
            <w:pPr>
              <w:pStyle w:val="a5"/>
            </w:pPr>
            <w:r>
              <w:t>3) Территориальный орган соответствующего федерального органа исполнительной власти, контролирующего объект или ор</w:t>
            </w:r>
            <w:r>
              <w:t xml:space="preserve">ганизацию, на которых произошел несчастный случай (например, территориальный орган Ростехнадзора) </w:t>
            </w:r>
            <w:r>
              <w:t>(</w:t>
            </w:r>
            <w:hyperlink r:id="rId30" w:anchor="/document/99/901807664/XA00MDC2N7/" w:history="1">
              <w:r>
                <w:rPr>
                  <w:rStyle w:val="a3"/>
                </w:rPr>
                <w:t>ч. 5 ст. 228.1 ТК РФ</w:t>
              </w:r>
            </w:hyperlink>
            <w:r>
              <w:t>)</w:t>
            </w:r>
          </w:p>
          <w:p w:rsidR="00000000" w:rsidRDefault="00317DB4">
            <w:pPr>
              <w:pStyle w:val="a5"/>
            </w:pPr>
            <w:r>
              <w:t>4) О страховых случаях - в исполнительный орган стра</w:t>
            </w:r>
            <w:r>
              <w:t xml:space="preserve">ховщика (по месту регистрации работодателя в качестве страхователя) </w:t>
            </w:r>
            <w:r>
              <w:t>(</w:t>
            </w:r>
            <w:hyperlink r:id="rId31" w:anchor="/document/99/901807664/XA00MDC2N7/" w:history="1">
              <w:r>
                <w:rPr>
                  <w:rStyle w:val="a3"/>
                </w:rPr>
                <w:t>ч. 5 ст. 228.1 ТК РФ</w:t>
              </w:r>
            </w:hyperlink>
            <w: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трех суток после получения сведений об изменении тяжести травмы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7DB4">
            <w:pPr>
              <w:pStyle w:val="a5"/>
            </w:pPr>
            <w:hyperlink r:id="rId32" w:anchor="/document/140/16354/" w:history="1">
              <w:r>
                <w:rPr>
                  <w:rStyle w:val="a3"/>
                </w:rPr>
                <w:t>Форма 1</w:t>
              </w:r>
            </w:hyperlink>
            <w:r>
              <w:t xml:space="preserve"> утверждена</w:t>
            </w:r>
            <w:r>
              <w:t xml:space="preserve"> </w:t>
            </w:r>
            <w:hyperlink r:id="rId33" w:anchor="/document/99/901833484/" w:history="1">
              <w:r>
                <w:rPr>
                  <w:rStyle w:val="a3"/>
                </w:rPr>
                <w:t>постановлением Минтруда России от 24 октября 2002 г. № 73</w:t>
              </w:r>
            </w:hyperlink>
          </w:p>
          <w:p w:rsidR="00000000" w:rsidRDefault="00317DB4">
            <w:pPr>
              <w:pStyle w:val="a5"/>
            </w:pPr>
            <w:hyperlink r:id="rId34" w:anchor="/document/118/28381/" w:history="1">
              <w:r>
                <w:rPr>
                  <w:rStyle w:val="a3"/>
                </w:rPr>
                <w:t>Форма извещения</w:t>
              </w:r>
            </w:hyperlink>
            <w:r>
              <w:t xml:space="preserve"> утверждена</w:t>
            </w:r>
            <w:r>
              <w:t xml:space="preserve"> </w:t>
            </w:r>
            <w:hyperlink r:id="rId35" w:anchor="/document/99/902093309/" w:history="1">
              <w:r>
                <w:rPr>
                  <w:rStyle w:val="a3"/>
                </w:rPr>
                <w:t>приказом ФСС России от 24 августа 2000 г. № 157</w:t>
              </w:r>
            </w:hyperlink>
          </w:p>
        </w:tc>
      </w:tr>
    </w:tbl>
    <w:p w:rsidR="00000000" w:rsidRDefault="00317DB4">
      <w:pPr>
        <w:pStyle w:val="a5"/>
        <w:divId w:val="537205043"/>
      </w:pPr>
      <w:r>
        <w:t>* ГИТ субъекта РФ, на территории которог</w:t>
      </w:r>
      <w:r>
        <w:t xml:space="preserve">о произошел несчастный случай, работодатель должен уведомлять только при групповом несчастном случае, тяжелом несчастном случае или несчастном случае со смертельным исходом </w:t>
      </w:r>
      <w:r>
        <w:t>(</w:t>
      </w:r>
      <w:hyperlink r:id="rId36" w:anchor="/document/99/901807664/XA00MDC2N7/" w:history="1">
        <w:r>
          <w:rPr>
            <w:rStyle w:val="a3"/>
          </w:rPr>
          <w:t>ст. 228.1 ТК РФ</w:t>
        </w:r>
      </w:hyperlink>
      <w:r>
        <w:t xml:space="preserve">). Обратиться в ГИТ работодатель вправе и тогда, когда в результате несчастного случая работник получил легкие повреждения, если требуется консультация </w:t>
      </w:r>
      <w:r>
        <w:t>(</w:t>
      </w:r>
      <w:hyperlink r:id="rId37" w:anchor="/document/99/901807664/XA00M5O2MU/" w:history="1">
        <w:r>
          <w:rPr>
            <w:rStyle w:val="a3"/>
          </w:rPr>
          <w:t xml:space="preserve">ст. </w:t>
        </w:r>
        <w:r>
          <w:rPr>
            <w:rStyle w:val="a3"/>
          </w:rPr>
          <w:t>356 ТК РФ</w:t>
        </w:r>
      </w:hyperlink>
      <w:r>
        <w:t>)</w:t>
      </w:r>
      <w:r>
        <w:t>.</w:t>
      </w:r>
    </w:p>
    <w:p w:rsidR="00000000" w:rsidRDefault="00317DB4">
      <w:pPr>
        <w:pStyle w:val="a5"/>
        <w:divId w:val="537205043"/>
      </w:pPr>
      <w:r>
        <w:rPr>
          <w:b/>
          <w:bCs/>
        </w:rPr>
        <w:lastRenderedPageBreak/>
        <w:t>Используемые сокращения</w:t>
      </w:r>
      <w:r>
        <w:rPr>
          <w:b/>
          <w:bCs/>
        </w:rPr>
        <w:t>:</w:t>
      </w:r>
    </w:p>
    <w:p w:rsidR="00000000" w:rsidRDefault="00317DB4">
      <w:pPr>
        <w:pStyle w:val="a5"/>
        <w:divId w:val="537205043"/>
      </w:pPr>
      <w:r>
        <w:t>ТК РФ – Трудовой кодекс Российской Федераци</w:t>
      </w:r>
      <w:r>
        <w:t>и</w:t>
      </w:r>
    </w:p>
    <w:p w:rsidR="00000000" w:rsidRDefault="00317DB4">
      <w:pPr>
        <w:pStyle w:val="a5"/>
        <w:divId w:val="537205043"/>
      </w:pPr>
      <w:r>
        <w:t>ГИТ – Государственная инспекция труд</w:t>
      </w:r>
      <w:r>
        <w:t>а</w:t>
      </w:r>
    </w:p>
    <w:p w:rsidR="00000000" w:rsidRDefault="00317DB4">
      <w:pPr>
        <w:pStyle w:val="a5"/>
        <w:divId w:val="537205043"/>
      </w:pPr>
      <w:r>
        <w:t>РФ – Российская Федераци</w:t>
      </w:r>
      <w:r>
        <w:t>я</w:t>
      </w:r>
    </w:p>
    <w:p w:rsidR="00000000" w:rsidRDefault="00317DB4">
      <w:pPr>
        <w:pStyle w:val="a5"/>
        <w:divId w:val="537205043"/>
      </w:pPr>
      <w:r>
        <w:rPr>
          <w:b/>
          <w:bCs/>
        </w:rPr>
        <w:t>Упоминаемые документы</w:t>
      </w:r>
      <w:r>
        <w:rPr>
          <w:b/>
          <w:bCs/>
        </w:rPr>
        <w:t>:</w:t>
      </w:r>
    </w:p>
    <w:p w:rsidR="00000000" w:rsidRDefault="00317DB4">
      <w:pPr>
        <w:pStyle w:val="a5"/>
        <w:divId w:val="537205043"/>
      </w:pPr>
      <w:r>
        <w:t>Федеральный закон от 24 июля 1998 г.</w:t>
      </w:r>
      <w:r>
        <w:t xml:space="preserve"> </w:t>
      </w:r>
      <w:hyperlink r:id="rId38" w:anchor="/document/99/901713539/" w:history="1">
        <w:r>
          <w:rPr>
            <w:rStyle w:val="a3"/>
          </w:rPr>
          <w:t>№ 125-ФЗ</w:t>
        </w:r>
      </w:hyperlink>
      <w:r>
        <w:t xml:space="preserve"> «Об обязательном социальном страховании от несчастных случаев на производстве и профессиональных заболеваний» Приказ ФСС России от 24 августа 2000 г. № 157 «О создании в Фонде</w:t>
      </w:r>
      <w:r>
        <w:t xml:space="preserve">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</w:t>
      </w:r>
      <w:r>
        <w:t>»</w:t>
      </w:r>
    </w:p>
    <w:p w:rsidR="00000000" w:rsidRDefault="00317DB4">
      <w:pPr>
        <w:pStyle w:val="a5"/>
        <w:divId w:val="537205043"/>
      </w:pPr>
      <w:r>
        <w:t>Приказ Минздравсоцразвития России от 21 сентября 2011 г.</w:t>
      </w:r>
      <w:r>
        <w:t xml:space="preserve"> </w:t>
      </w:r>
      <w:hyperlink r:id="rId39" w:anchor="/document/99/902303113/" w:history="1">
        <w:r>
          <w:rPr>
            <w:rStyle w:val="a3"/>
          </w:rPr>
          <w:t>№ 1065н</w:t>
        </w:r>
      </w:hyperlink>
      <w:r>
        <w:t xml:space="preserve"> «Об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</w:t>
      </w:r>
      <w:r>
        <w:t>ением установленного порядка расследования и учета несчастных случаев на производстве</w:t>
      </w:r>
      <w:r>
        <w:t>»</w:t>
      </w:r>
    </w:p>
    <w:p w:rsidR="00000000" w:rsidRDefault="00317DB4">
      <w:pPr>
        <w:pStyle w:val="a5"/>
        <w:divId w:val="537205043"/>
      </w:pPr>
      <w:r>
        <w:t>Постановление Минтруда России от 24 октября 2002 г.</w:t>
      </w:r>
      <w:r>
        <w:t xml:space="preserve"> </w:t>
      </w:r>
      <w:hyperlink r:id="rId40" w:anchor="/document/99/901833484/" w:history="1">
        <w:r>
          <w:rPr>
            <w:rStyle w:val="a3"/>
          </w:rPr>
          <w:t xml:space="preserve">№ 73 </w:t>
        </w:r>
      </w:hyperlink>
      <w:r>
        <w:t>«Об утверждении форм документов, необход</w:t>
      </w:r>
      <w:r>
        <w:t>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t>»</w:t>
      </w:r>
    </w:p>
    <w:p w:rsidR="00317DB4" w:rsidRDefault="00317DB4">
      <w:pPr>
        <w:divId w:val="262537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</w:t>
      </w:r>
      <w:r>
        <w:rPr>
          <w:rFonts w:ascii="Arial" w:eastAsia="Times New Roman" w:hAnsi="Arial" w:cs="Arial"/>
          <w:sz w:val="20"/>
          <w:szCs w:val="20"/>
        </w:rPr>
        <w:t>рования: 12.10.2018</w:t>
      </w:r>
    </w:p>
    <w:sectPr w:rsidR="0031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F764B"/>
    <w:rsid w:val="00317DB4"/>
    <w:rsid w:val="00E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77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0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://www.rostrud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://www.rostrud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://genproc.gov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Company>DNS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2018-10-12T03:52:00Z</dcterms:created>
  <dcterms:modified xsi:type="dcterms:W3CDTF">2018-10-12T03:52:00Z</dcterms:modified>
</cp:coreProperties>
</file>